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A4" w:rsidRPr="008078A4" w:rsidRDefault="008078A4" w:rsidP="008078A4">
      <w:pPr>
        <w:rPr>
          <w:rFonts w:asciiTheme="majorBidi" w:hAnsiTheme="majorBidi" w:cstheme="majorBidi"/>
          <w:b/>
          <w:bCs/>
          <w:u w:val="single"/>
          <w:lang w:val="en-US"/>
        </w:rPr>
      </w:pPr>
      <w:r w:rsidRPr="008078A4">
        <w:rPr>
          <w:rFonts w:asciiTheme="majorBidi" w:hAnsiTheme="majorBidi" w:cstheme="majorBidi"/>
          <w:b/>
          <w:bCs/>
          <w:u w:val="single"/>
          <w:lang w:val="en-US"/>
        </w:rPr>
        <w:t>References</w:t>
      </w:r>
    </w:p>
    <w:p w:rsidR="008078A4" w:rsidRPr="008078A4" w:rsidRDefault="008078A4" w:rsidP="008078A4">
      <w:pPr>
        <w:rPr>
          <w:rFonts w:asciiTheme="majorBidi" w:hAnsiTheme="majorBidi" w:cstheme="majorBidi"/>
          <w:lang w:val="en-US"/>
        </w:rPr>
      </w:pPr>
      <w:r w:rsidRPr="008078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8078A4">
        <w:rPr>
          <w:rFonts w:asciiTheme="majorBidi" w:hAnsiTheme="majorBidi" w:cstheme="majorBidi"/>
          <w:lang w:val="en-US"/>
        </w:rPr>
        <w:t>Seyssiecq</w:t>
      </w:r>
      <w:proofErr w:type="spellEnd"/>
      <w:r w:rsidRPr="008078A4">
        <w:rPr>
          <w:rFonts w:asciiTheme="majorBidi" w:hAnsiTheme="majorBidi" w:cstheme="majorBidi"/>
          <w:lang w:val="en-US"/>
        </w:rPr>
        <w:t xml:space="preserve"> I., 2003 - State-of-the-art: rheological </w:t>
      </w:r>
      <w:proofErr w:type="spellStart"/>
      <w:r w:rsidRPr="008078A4">
        <w:rPr>
          <w:rFonts w:asciiTheme="majorBidi" w:hAnsiTheme="majorBidi" w:cstheme="majorBidi"/>
          <w:lang w:val="en-US"/>
        </w:rPr>
        <w:t>characterisation</w:t>
      </w:r>
      <w:proofErr w:type="spellEnd"/>
      <w:r w:rsidRPr="008078A4">
        <w:rPr>
          <w:rFonts w:asciiTheme="majorBidi" w:hAnsiTheme="majorBidi" w:cstheme="majorBidi"/>
          <w:lang w:val="en-US"/>
        </w:rPr>
        <w:t xml:space="preserve"> of wastewater treatment sludge. </w:t>
      </w:r>
      <w:proofErr w:type="spellStart"/>
      <w:proofErr w:type="gramStart"/>
      <w:r w:rsidRPr="008078A4">
        <w:rPr>
          <w:rFonts w:asciiTheme="majorBidi" w:hAnsiTheme="majorBidi" w:cstheme="majorBidi"/>
          <w:lang w:val="en-US"/>
        </w:rPr>
        <w:t>Biochem</w:t>
      </w:r>
      <w:proofErr w:type="spellEnd"/>
      <w:r w:rsidRPr="008078A4">
        <w:rPr>
          <w:rFonts w:asciiTheme="majorBidi" w:hAnsiTheme="majorBidi" w:cstheme="majorBidi"/>
          <w:lang w:val="en-US"/>
        </w:rPr>
        <w:t>.</w:t>
      </w:r>
      <w:proofErr w:type="gramEnd"/>
      <w:r w:rsidRPr="008078A4">
        <w:rPr>
          <w:rFonts w:asciiTheme="majorBidi" w:hAnsiTheme="majorBidi" w:cstheme="majorBidi"/>
          <w:lang w:val="en-US"/>
        </w:rPr>
        <w:t xml:space="preserve"> Eng. J, Vol. 16: 41–56.</w:t>
      </w:r>
    </w:p>
    <w:p w:rsidR="008078A4" w:rsidRPr="008078A4" w:rsidRDefault="008078A4" w:rsidP="008078A4">
      <w:pPr>
        <w:rPr>
          <w:rFonts w:asciiTheme="majorBidi" w:hAnsiTheme="majorBidi" w:cstheme="majorBidi"/>
        </w:rPr>
      </w:pPr>
      <w:r w:rsidRPr="008078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8078A4">
        <w:rPr>
          <w:rFonts w:asciiTheme="majorBidi" w:hAnsiTheme="majorBidi" w:cstheme="majorBidi"/>
          <w:lang w:val="en-US"/>
        </w:rPr>
        <w:t>Yuansong</w:t>
      </w:r>
      <w:proofErr w:type="spellEnd"/>
      <w:r w:rsidRPr="008078A4">
        <w:rPr>
          <w:rFonts w:asciiTheme="majorBidi" w:hAnsiTheme="majorBidi" w:cstheme="majorBidi"/>
          <w:lang w:val="en-US"/>
        </w:rPr>
        <w:t xml:space="preserve"> W., 2003 - Minimization of excess sludge production for biological wastewater treatment. </w:t>
      </w:r>
      <w:proofErr w:type="spellStart"/>
      <w:r w:rsidRPr="008078A4">
        <w:rPr>
          <w:rFonts w:asciiTheme="majorBidi" w:hAnsiTheme="majorBidi" w:cstheme="majorBidi"/>
        </w:rPr>
        <w:t>Wat</w:t>
      </w:r>
      <w:proofErr w:type="spellEnd"/>
      <w:r w:rsidRPr="008078A4">
        <w:rPr>
          <w:rFonts w:asciiTheme="majorBidi" w:hAnsiTheme="majorBidi" w:cstheme="majorBidi"/>
        </w:rPr>
        <w:t xml:space="preserve">. </w:t>
      </w:r>
      <w:proofErr w:type="spellStart"/>
      <w:r w:rsidRPr="008078A4">
        <w:rPr>
          <w:rFonts w:asciiTheme="majorBidi" w:hAnsiTheme="majorBidi" w:cstheme="majorBidi"/>
        </w:rPr>
        <w:t>Research</w:t>
      </w:r>
      <w:proofErr w:type="spellEnd"/>
      <w:r w:rsidRPr="008078A4">
        <w:rPr>
          <w:rFonts w:asciiTheme="majorBidi" w:hAnsiTheme="majorBidi" w:cstheme="majorBidi"/>
        </w:rPr>
        <w:t>, Vol. 37: 4453–4467.</w:t>
      </w:r>
    </w:p>
    <w:p w:rsidR="008078A4" w:rsidRPr="008078A4" w:rsidRDefault="008078A4" w:rsidP="008078A4">
      <w:pPr>
        <w:rPr>
          <w:rFonts w:asciiTheme="majorBidi" w:hAnsiTheme="majorBidi" w:cstheme="majorBidi"/>
          <w:lang w:val="en-US"/>
        </w:rPr>
      </w:pPr>
      <w:r w:rsidRPr="008078A4">
        <w:rPr>
          <w:rFonts w:asciiTheme="majorBidi" w:hAnsiTheme="majorBidi" w:cstheme="majorBidi"/>
        </w:rPr>
        <w:t xml:space="preserve">. </w:t>
      </w:r>
      <w:proofErr w:type="spellStart"/>
      <w:r w:rsidRPr="008078A4">
        <w:rPr>
          <w:rFonts w:asciiTheme="majorBidi" w:hAnsiTheme="majorBidi" w:cstheme="majorBidi"/>
        </w:rPr>
        <w:t>Baudez</w:t>
      </w:r>
      <w:proofErr w:type="spellEnd"/>
      <w:r w:rsidRPr="008078A4">
        <w:rPr>
          <w:rFonts w:asciiTheme="majorBidi" w:hAnsiTheme="majorBidi" w:cstheme="majorBidi"/>
        </w:rPr>
        <w:t xml:space="preserve"> J.C., 2001- Rhéologie et physico-chimie des boues résiduaires Pâteuses pour l’étude du stockage et de l’épandage. Thèse Ecole nationale du génie rural, des eaux et des forets. </w:t>
      </w:r>
      <w:proofErr w:type="spellStart"/>
      <w:r w:rsidRPr="008078A4">
        <w:rPr>
          <w:rFonts w:asciiTheme="majorBidi" w:hAnsiTheme="majorBidi" w:cstheme="majorBidi"/>
          <w:lang w:val="en-US"/>
        </w:rPr>
        <w:t>Engref</w:t>
      </w:r>
      <w:proofErr w:type="spellEnd"/>
      <w:r w:rsidRPr="008078A4">
        <w:rPr>
          <w:rFonts w:asciiTheme="majorBidi" w:hAnsiTheme="majorBidi" w:cstheme="majorBidi"/>
          <w:lang w:val="en-US"/>
        </w:rPr>
        <w:t>, France,</w:t>
      </w:r>
    </w:p>
    <w:p w:rsidR="008078A4" w:rsidRPr="008078A4" w:rsidRDefault="008078A4" w:rsidP="008078A4">
      <w:pPr>
        <w:rPr>
          <w:rFonts w:asciiTheme="majorBidi" w:hAnsiTheme="majorBidi" w:cstheme="majorBidi"/>
        </w:rPr>
      </w:pPr>
      <w:r w:rsidRPr="008078A4">
        <w:rPr>
          <w:rFonts w:asciiTheme="majorBidi" w:hAnsiTheme="majorBidi" w:cstheme="majorBidi"/>
          <w:lang w:val="en-US"/>
        </w:rPr>
        <w:t xml:space="preserve">. Islam M.R., 2011- “Conference proceedings”, in Proc. 2nd Int. </w:t>
      </w:r>
      <w:proofErr w:type="spellStart"/>
      <w:r w:rsidRPr="008078A4">
        <w:rPr>
          <w:rFonts w:asciiTheme="majorBidi" w:hAnsiTheme="majorBidi" w:cstheme="majorBidi"/>
        </w:rPr>
        <w:t>Conf</w:t>
      </w:r>
      <w:proofErr w:type="spellEnd"/>
      <w:r w:rsidRPr="008078A4">
        <w:rPr>
          <w:rFonts w:asciiTheme="majorBidi" w:hAnsiTheme="majorBidi" w:cstheme="majorBidi"/>
        </w:rPr>
        <w:t>. on GEOMAT: 8-13.</w:t>
      </w:r>
    </w:p>
    <w:p w:rsidR="008078A4" w:rsidRPr="008078A4" w:rsidRDefault="008078A4" w:rsidP="008078A4">
      <w:pPr>
        <w:rPr>
          <w:rFonts w:asciiTheme="majorBidi" w:hAnsiTheme="majorBidi" w:cstheme="majorBidi"/>
        </w:rPr>
      </w:pPr>
      <w:r w:rsidRPr="008078A4">
        <w:rPr>
          <w:rFonts w:asciiTheme="majorBidi" w:hAnsiTheme="majorBidi" w:cstheme="majorBidi"/>
        </w:rPr>
        <w:t xml:space="preserve">. </w:t>
      </w:r>
      <w:proofErr w:type="spellStart"/>
      <w:r w:rsidRPr="008078A4">
        <w:rPr>
          <w:rFonts w:asciiTheme="majorBidi" w:hAnsiTheme="majorBidi" w:cstheme="majorBidi"/>
        </w:rPr>
        <w:t>Ladjel</w:t>
      </w:r>
      <w:proofErr w:type="spellEnd"/>
      <w:r w:rsidRPr="008078A4">
        <w:rPr>
          <w:rFonts w:asciiTheme="majorBidi" w:hAnsiTheme="majorBidi" w:cstheme="majorBidi"/>
        </w:rPr>
        <w:t xml:space="preserve"> F., Abbou S., 2014 - Perspective de valorisation agricole et énergétique des boues issues des STEP en Algérie, Ministère des ressources en eau.</w:t>
      </w:r>
    </w:p>
    <w:p w:rsidR="008078A4" w:rsidRPr="008078A4" w:rsidRDefault="008078A4" w:rsidP="008078A4">
      <w:pPr>
        <w:rPr>
          <w:rFonts w:asciiTheme="majorBidi" w:hAnsiTheme="majorBidi" w:cstheme="majorBidi"/>
          <w:lang w:val="en-US"/>
        </w:rPr>
      </w:pPr>
      <w:r w:rsidRPr="008078A4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8078A4">
        <w:rPr>
          <w:rFonts w:asciiTheme="majorBidi" w:hAnsiTheme="majorBidi" w:cstheme="majorBidi"/>
          <w:lang w:val="en-US"/>
        </w:rPr>
        <w:t>DIRECTIVE.,</w:t>
      </w:r>
      <w:proofErr w:type="gramEnd"/>
      <w:r w:rsidRPr="008078A4">
        <w:rPr>
          <w:rFonts w:asciiTheme="majorBidi" w:hAnsiTheme="majorBidi" w:cstheme="majorBidi"/>
          <w:lang w:val="en-US"/>
        </w:rPr>
        <w:t xml:space="preserve"> 1999 - EC: Directive 1999/31 / EC of 26 April 1999 on the landfill of waste.</w:t>
      </w:r>
    </w:p>
    <w:p w:rsidR="008078A4" w:rsidRPr="008078A4" w:rsidRDefault="008078A4" w:rsidP="008078A4">
      <w:pPr>
        <w:rPr>
          <w:rFonts w:asciiTheme="majorBidi" w:hAnsiTheme="majorBidi" w:cstheme="majorBidi"/>
        </w:rPr>
      </w:pPr>
      <w:r w:rsidRPr="008078A4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8078A4">
        <w:rPr>
          <w:rFonts w:asciiTheme="majorBidi" w:hAnsiTheme="majorBidi" w:cstheme="majorBidi"/>
          <w:lang w:val="en-US"/>
        </w:rPr>
        <w:t>ADEME.,</w:t>
      </w:r>
      <w:proofErr w:type="gramEnd"/>
      <w:r w:rsidRPr="008078A4">
        <w:rPr>
          <w:rFonts w:asciiTheme="majorBidi" w:hAnsiTheme="majorBidi" w:cstheme="majorBidi"/>
          <w:lang w:val="en-US"/>
        </w:rPr>
        <w:t xml:space="preserve"> 1999 - Waste incineration and public health: Total current knowledge and risk assessment. </w:t>
      </w:r>
      <w:r w:rsidRPr="008078A4">
        <w:rPr>
          <w:rFonts w:asciiTheme="majorBidi" w:hAnsiTheme="majorBidi" w:cstheme="majorBidi"/>
        </w:rPr>
        <w:t>SFSP.</w:t>
      </w:r>
    </w:p>
    <w:p w:rsidR="002626E6" w:rsidRPr="008078A4" w:rsidRDefault="008078A4" w:rsidP="008078A4">
      <w:pPr>
        <w:rPr>
          <w:rFonts w:asciiTheme="majorBidi" w:hAnsiTheme="majorBidi" w:cstheme="majorBidi"/>
          <w:lang w:val="en-US"/>
        </w:rPr>
      </w:pPr>
      <w:r w:rsidRPr="008078A4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8078A4">
        <w:rPr>
          <w:rFonts w:asciiTheme="majorBidi" w:hAnsiTheme="majorBidi" w:cstheme="majorBidi"/>
          <w:lang w:val="en-US"/>
        </w:rPr>
        <w:t>ADEME .</w:t>
      </w:r>
      <w:proofErr w:type="gramEnd"/>
      <w:r w:rsidRPr="008078A4">
        <w:rPr>
          <w:rFonts w:asciiTheme="majorBidi" w:hAnsiTheme="majorBidi" w:cstheme="majorBidi"/>
          <w:lang w:val="en-US"/>
        </w:rPr>
        <w:t xml:space="preserve">, 2001 - The municipal sewage sludge and agricultural use - documentary record. </w:t>
      </w:r>
      <w:proofErr w:type="gramStart"/>
      <w:r w:rsidRPr="008078A4">
        <w:rPr>
          <w:rFonts w:asciiTheme="majorBidi" w:hAnsiTheme="majorBidi" w:cstheme="majorBidi"/>
          <w:lang w:val="en-US"/>
        </w:rPr>
        <w:t>p. 30.</w:t>
      </w:r>
      <w:proofErr w:type="gramEnd"/>
    </w:p>
    <w:sectPr w:rsidR="002626E6" w:rsidRPr="0080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078A4"/>
    <w:rsid w:val="002626E6"/>
    <w:rsid w:val="0080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2020-01-22T14:34:00Z</dcterms:created>
  <dcterms:modified xsi:type="dcterms:W3CDTF">2020-01-22T14:35:00Z</dcterms:modified>
</cp:coreProperties>
</file>